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C8" w:rsidRDefault="00561C19">
      <w:pPr>
        <w:rPr>
          <w:b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4896" behindDoc="1" locked="0" layoutInCell="1" allowOverlap="1" wp14:anchorId="6CCE23DE" wp14:editId="3B42E48C">
            <wp:simplePos x="0" y="0"/>
            <wp:positionH relativeFrom="margin">
              <wp:posOffset>1371600</wp:posOffset>
            </wp:positionH>
            <wp:positionV relativeFrom="paragraph">
              <wp:posOffset>-400050</wp:posOffset>
            </wp:positionV>
            <wp:extent cx="5943600" cy="781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356" w:rsidRDefault="003A7356">
      <w:pPr>
        <w:rPr>
          <w:b/>
        </w:rPr>
      </w:pPr>
    </w:p>
    <w:p w:rsidR="0034009C" w:rsidRPr="002F4762" w:rsidRDefault="00AA299E" w:rsidP="008F43C8">
      <w:pPr>
        <w:jc w:val="center"/>
        <w:rPr>
          <w:b/>
          <w:color w:val="FF0000"/>
          <w:sz w:val="32"/>
          <w:szCs w:val="32"/>
        </w:rPr>
      </w:pPr>
      <w:r w:rsidRPr="002F4762">
        <w:rPr>
          <w:b/>
          <w:color w:val="FF0000"/>
          <w:sz w:val="32"/>
          <w:szCs w:val="32"/>
        </w:rPr>
        <w:t>Overtime work for non-exempt employees must always be approved before it is performed.</w:t>
      </w:r>
    </w:p>
    <w:p w:rsidR="00AA299E" w:rsidRPr="002F4762" w:rsidRDefault="00AA299E" w:rsidP="0012672B">
      <w:pPr>
        <w:spacing w:after="0" w:line="240" w:lineRule="auto"/>
      </w:pPr>
      <w:r w:rsidRPr="002F4762">
        <w:t>Employee Name: _______________________________________________</w:t>
      </w:r>
      <w:r w:rsidRPr="002F4762">
        <w:tab/>
        <w:t>Department: ______________________________________</w:t>
      </w:r>
    </w:p>
    <w:p w:rsidR="00AA299E" w:rsidRPr="002F4762" w:rsidRDefault="00AA299E" w:rsidP="0012672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06"/>
        <w:gridCol w:w="1616"/>
        <w:gridCol w:w="1854"/>
        <w:gridCol w:w="1388"/>
        <w:gridCol w:w="1395"/>
        <w:gridCol w:w="4608"/>
      </w:tblGrid>
      <w:tr w:rsidR="007D357D" w:rsidRPr="002F4762" w:rsidTr="007D357D">
        <w:trPr>
          <w:trHeight w:val="449"/>
        </w:trPr>
        <w:tc>
          <w:tcPr>
            <w:tcW w:w="1529" w:type="dxa"/>
          </w:tcPr>
          <w:p w:rsidR="007D357D" w:rsidRPr="002F4762" w:rsidRDefault="007D357D" w:rsidP="00343D7A">
            <w:pPr>
              <w:jc w:val="center"/>
            </w:pPr>
            <w:r w:rsidRPr="002F4762">
              <w:t>Date of Overtime</w:t>
            </w:r>
          </w:p>
        </w:tc>
        <w:tc>
          <w:tcPr>
            <w:tcW w:w="1506" w:type="dxa"/>
          </w:tcPr>
          <w:p w:rsidR="007D357D" w:rsidRPr="002F4762" w:rsidRDefault="007D357D" w:rsidP="00343D7A">
            <w:pPr>
              <w:jc w:val="center"/>
            </w:pPr>
            <w:r>
              <w:t>Hour(s)</w:t>
            </w:r>
          </w:p>
        </w:tc>
        <w:tc>
          <w:tcPr>
            <w:tcW w:w="1616" w:type="dxa"/>
          </w:tcPr>
          <w:p w:rsidR="007D357D" w:rsidRPr="002F4762" w:rsidRDefault="007D357D" w:rsidP="00343D7A">
            <w:pPr>
              <w:jc w:val="center"/>
            </w:pPr>
            <w:r>
              <w:t>Prior Approval Date</w:t>
            </w:r>
          </w:p>
        </w:tc>
        <w:tc>
          <w:tcPr>
            <w:tcW w:w="1854" w:type="dxa"/>
          </w:tcPr>
          <w:p w:rsidR="007D357D" w:rsidRPr="002F4762" w:rsidRDefault="007D357D" w:rsidP="00343D7A">
            <w:pPr>
              <w:jc w:val="center"/>
            </w:pPr>
            <w:r>
              <w:t>Emergency Approval Date</w:t>
            </w:r>
          </w:p>
        </w:tc>
        <w:tc>
          <w:tcPr>
            <w:tcW w:w="1388" w:type="dxa"/>
          </w:tcPr>
          <w:p w:rsidR="007D357D" w:rsidRPr="002F4762" w:rsidRDefault="007D357D" w:rsidP="00343D7A">
            <w:pPr>
              <w:jc w:val="center"/>
            </w:pPr>
            <w:r>
              <w:t>Supervisor’s initials</w:t>
            </w:r>
          </w:p>
        </w:tc>
        <w:tc>
          <w:tcPr>
            <w:tcW w:w="1395" w:type="dxa"/>
          </w:tcPr>
          <w:p w:rsidR="007D357D" w:rsidRDefault="007D357D" w:rsidP="00343D7A">
            <w:pPr>
              <w:jc w:val="center"/>
            </w:pPr>
            <w:r>
              <w:t>Timekeeping</w:t>
            </w:r>
          </w:p>
          <w:p w:rsidR="007D357D" w:rsidRDefault="007D357D" w:rsidP="00343D7A">
            <w:pPr>
              <w:jc w:val="center"/>
            </w:pPr>
            <w:r>
              <w:t>Input date/initials</w:t>
            </w:r>
          </w:p>
        </w:tc>
        <w:tc>
          <w:tcPr>
            <w:tcW w:w="4608" w:type="dxa"/>
          </w:tcPr>
          <w:p w:rsidR="007D357D" w:rsidRPr="002F4762" w:rsidRDefault="007D357D" w:rsidP="00343D7A">
            <w:pPr>
              <w:jc w:val="center"/>
            </w:pPr>
            <w:r>
              <w:t>Supervisor Comments</w:t>
            </w:r>
          </w:p>
        </w:tc>
      </w:tr>
      <w:tr w:rsidR="007D357D" w:rsidRPr="002F4762" w:rsidTr="007D357D">
        <w:trPr>
          <w:trHeight w:val="440"/>
        </w:trPr>
        <w:tc>
          <w:tcPr>
            <w:tcW w:w="1529" w:type="dxa"/>
          </w:tcPr>
          <w:p w:rsidR="007D357D" w:rsidRPr="002F4762" w:rsidRDefault="007D357D"/>
        </w:tc>
        <w:tc>
          <w:tcPr>
            <w:tcW w:w="1506" w:type="dxa"/>
          </w:tcPr>
          <w:p w:rsidR="007D357D" w:rsidRPr="002F4762" w:rsidRDefault="007D357D"/>
        </w:tc>
        <w:tc>
          <w:tcPr>
            <w:tcW w:w="1616" w:type="dxa"/>
          </w:tcPr>
          <w:p w:rsidR="007D357D" w:rsidRPr="002F4762" w:rsidRDefault="007D357D"/>
        </w:tc>
        <w:tc>
          <w:tcPr>
            <w:tcW w:w="1854" w:type="dxa"/>
          </w:tcPr>
          <w:p w:rsidR="007D357D" w:rsidRPr="002F4762" w:rsidRDefault="007D357D"/>
        </w:tc>
        <w:tc>
          <w:tcPr>
            <w:tcW w:w="1388" w:type="dxa"/>
          </w:tcPr>
          <w:p w:rsidR="007D357D" w:rsidRPr="002F4762" w:rsidRDefault="007D357D"/>
        </w:tc>
        <w:tc>
          <w:tcPr>
            <w:tcW w:w="1395" w:type="dxa"/>
          </w:tcPr>
          <w:p w:rsidR="007D357D" w:rsidRPr="002F4762" w:rsidRDefault="007D357D">
            <w:bookmarkStart w:id="0" w:name="_GoBack"/>
            <w:bookmarkEnd w:id="0"/>
          </w:p>
        </w:tc>
        <w:tc>
          <w:tcPr>
            <w:tcW w:w="4608" w:type="dxa"/>
          </w:tcPr>
          <w:p w:rsidR="007D357D" w:rsidRPr="002F4762" w:rsidRDefault="007D357D"/>
        </w:tc>
      </w:tr>
      <w:tr w:rsidR="007D357D" w:rsidRPr="002F4762" w:rsidTr="007D357D">
        <w:trPr>
          <w:trHeight w:val="458"/>
        </w:trPr>
        <w:tc>
          <w:tcPr>
            <w:tcW w:w="1529" w:type="dxa"/>
          </w:tcPr>
          <w:p w:rsidR="007D357D" w:rsidRPr="002F4762" w:rsidRDefault="007D357D"/>
        </w:tc>
        <w:tc>
          <w:tcPr>
            <w:tcW w:w="1506" w:type="dxa"/>
          </w:tcPr>
          <w:p w:rsidR="007D357D" w:rsidRPr="002F4762" w:rsidRDefault="007D357D"/>
        </w:tc>
        <w:tc>
          <w:tcPr>
            <w:tcW w:w="1616" w:type="dxa"/>
          </w:tcPr>
          <w:p w:rsidR="007D357D" w:rsidRPr="002F4762" w:rsidRDefault="007D357D"/>
        </w:tc>
        <w:tc>
          <w:tcPr>
            <w:tcW w:w="1854" w:type="dxa"/>
          </w:tcPr>
          <w:p w:rsidR="007D357D" w:rsidRPr="002F4762" w:rsidRDefault="007D357D"/>
        </w:tc>
        <w:tc>
          <w:tcPr>
            <w:tcW w:w="1388" w:type="dxa"/>
          </w:tcPr>
          <w:p w:rsidR="007D357D" w:rsidRPr="002F4762" w:rsidRDefault="007D357D"/>
        </w:tc>
        <w:tc>
          <w:tcPr>
            <w:tcW w:w="1395" w:type="dxa"/>
          </w:tcPr>
          <w:p w:rsidR="007D357D" w:rsidRPr="002F4762" w:rsidRDefault="007D357D"/>
        </w:tc>
        <w:tc>
          <w:tcPr>
            <w:tcW w:w="4608" w:type="dxa"/>
          </w:tcPr>
          <w:p w:rsidR="007D357D" w:rsidRPr="002F4762" w:rsidRDefault="007D357D"/>
        </w:tc>
      </w:tr>
      <w:tr w:rsidR="007D357D" w:rsidRPr="002F4762" w:rsidTr="007D357D">
        <w:trPr>
          <w:trHeight w:val="440"/>
        </w:trPr>
        <w:tc>
          <w:tcPr>
            <w:tcW w:w="1529" w:type="dxa"/>
          </w:tcPr>
          <w:p w:rsidR="007D357D" w:rsidRPr="002F4762" w:rsidRDefault="007D357D"/>
        </w:tc>
        <w:tc>
          <w:tcPr>
            <w:tcW w:w="1506" w:type="dxa"/>
          </w:tcPr>
          <w:p w:rsidR="007D357D" w:rsidRPr="002F4762" w:rsidRDefault="007D357D"/>
        </w:tc>
        <w:tc>
          <w:tcPr>
            <w:tcW w:w="1616" w:type="dxa"/>
          </w:tcPr>
          <w:p w:rsidR="007D357D" w:rsidRPr="002F4762" w:rsidRDefault="007D357D"/>
        </w:tc>
        <w:tc>
          <w:tcPr>
            <w:tcW w:w="1854" w:type="dxa"/>
          </w:tcPr>
          <w:p w:rsidR="007D357D" w:rsidRPr="002F4762" w:rsidRDefault="007D357D"/>
        </w:tc>
        <w:tc>
          <w:tcPr>
            <w:tcW w:w="1388" w:type="dxa"/>
          </w:tcPr>
          <w:p w:rsidR="007D357D" w:rsidRPr="002F4762" w:rsidRDefault="007D357D"/>
        </w:tc>
        <w:tc>
          <w:tcPr>
            <w:tcW w:w="1395" w:type="dxa"/>
          </w:tcPr>
          <w:p w:rsidR="007D357D" w:rsidRPr="002F4762" w:rsidRDefault="007D357D"/>
        </w:tc>
        <w:tc>
          <w:tcPr>
            <w:tcW w:w="4608" w:type="dxa"/>
          </w:tcPr>
          <w:p w:rsidR="007D357D" w:rsidRPr="002F4762" w:rsidRDefault="007D357D"/>
        </w:tc>
      </w:tr>
    </w:tbl>
    <w:p w:rsidR="002F4762" w:rsidRPr="002F4762" w:rsidRDefault="002F4762" w:rsidP="003E303D">
      <w:pPr>
        <w:spacing w:after="0" w:line="240" w:lineRule="auto"/>
      </w:pPr>
    </w:p>
    <w:p w:rsidR="002F4762" w:rsidRPr="002F4762" w:rsidRDefault="00AA299E" w:rsidP="003E303D">
      <w:pPr>
        <w:spacing w:after="0" w:line="240" w:lineRule="auto"/>
      </w:pPr>
      <w:r w:rsidRPr="002F4762">
        <w:t>Recom</w:t>
      </w:r>
      <w:r w:rsidR="00561C19" w:rsidRPr="002F4762">
        <w:t xml:space="preserve">mended method of compensation: </w:t>
      </w:r>
    </w:p>
    <w:p w:rsidR="003E303D" w:rsidRPr="002F4762" w:rsidRDefault="00561C19" w:rsidP="003E303D">
      <w:pPr>
        <w:spacing w:after="0" w:line="240" w:lineRule="auto"/>
      </w:pPr>
      <w:r w:rsidRPr="002F4762">
        <w:t xml:space="preserve">   </w:t>
      </w:r>
    </w:p>
    <w:p w:rsidR="0012672B" w:rsidRPr="002F4762" w:rsidRDefault="008B192D" w:rsidP="0012672B">
      <w:pPr>
        <w:spacing w:after="0" w:line="240" w:lineRule="auto"/>
      </w:pPr>
      <w:r w:rsidRPr="002F4762">
        <w:rPr>
          <w:noProof/>
        </w:rPr>
        <mc:AlternateContent>
          <mc:Choice Requires="wps">
            <w:drawing>
              <wp:inline distT="0" distB="0" distL="0" distR="0">
                <wp:extent cx="88900" cy="114300"/>
                <wp:effectExtent l="0" t="0" r="25400" b="19050"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F2F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width: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" strokecolor="#5b9bd5 [3204]" strokeweight=".5pt">
                <v:stroke joinstyle="miter"/>
                <w10:anchorlock/>
              </v:shape>
            </w:pict>
          </mc:Fallback>
        </mc:AlternateContent>
      </w:r>
      <w:r w:rsidR="0012672B" w:rsidRPr="002F4762">
        <w:t xml:space="preserve"> </w:t>
      </w:r>
      <w:r w:rsidRPr="002F4762">
        <w:t>Pa</w:t>
      </w:r>
      <w:r w:rsidR="00AA299E" w:rsidRPr="002F4762">
        <w:t>id Overtime</w:t>
      </w:r>
    </w:p>
    <w:p w:rsidR="003E303D" w:rsidRPr="002F4762" w:rsidRDefault="00561C19" w:rsidP="0012672B">
      <w:pPr>
        <w:spacing w:after="0" w:line="240" w:lineRule="auto"/>
      </w:pPr>
      <w:r w:rsidRPr="002F4762">
        <w:t xml:space="preserve">       </w:t>
      </w:r>
    </w:p>
    <w:p w:rsidR="0012672B" w:rsidRPr="002F4762" w:rsidRDefault="008B192D" w:rsidP="0012672B">
      <w:pPr>
        <w:spacing w:after="0" w:line="240" w:lineRule="auto"/>
        <w:rPr>
          <w:rFonts w:cs="Arial"/>
          <w:color w:val="363636"/>
          <w:shd w:val="clear" w:color="auto" w:fill="FFFFFF"/>
        </w:rPr>
      </w:pPr>
      <w:r w:rsidRPr="002F4762">
        <w:rPr>
          <w:noProof/>
        </w:rPr>
        <mc:AlternateContent>
          <mc:Choice Requires="wps">
            <w:drawing>
              <wp:inline distT="0" distB="0" distL="0" distR="0">
                <wp:extent cx="95250" cy="114300"/>
                <wp:effectExtent l="0" t="0" r="19050" b="19050"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D7709" id="Double Bracket 6" o:spid="_x0000_s1026" type="#_x0000_t185" style="width: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" strokecolor="#5b9bd5 [3204]" strokeweight=".5pt">
                <v:stroke joinstyle="miter"/>
                <w10:anchorlock/>
              </v:shape>
            </w:pict>
          </mc:Fallback>
        </mc:AlternateContent>
      </w:r>
      <w:r w:rsidR="0012672B" w:rsidRPr="002F4762">
        <w:t xml:space="preserve"> </w:t>
      </w:r>
      <w:r w:rsidR="00AA299E" w:rsidRPr="002F4762">
        <w:t xml:space="preserve">Compensatory </w:t>
      </w:r>
      <w:r w:rsidR="0048722C" w:rsidRPr="002F4762">
        <w:t>T</w:t>
      </w:r>
      <w:r w:rsidR="00AA299E" w:rsidRPr="002F4762">
        <w:t xml:space="preserve">ime </w:t>
      </w:r>
      <w:r w:rsidR="0048722C" w:rsidRPr="002F4762">
        <w:t>O</w:t>
      </w:r>
      <w:r w:rsidR="00AA299E" w:rsidRPr="002F4762">
        <w:t>ff</w:t>
      </w:r>
      <w:r w:rsidR="003B1468" w:rsidRPr="002F4762">
        <w:t xml:space="preserve"> = </w:t>
      </w:r>
      <w:r w:rsidR="003B1468" w:rsidRPr="002F4762">
        <w:rPr>
          <w:rFonts w:cs="Arial"/>
          <w:color w:val="363636"/>
          <w:shd w:val="clear" w:color="auto" w:fill="FFFFFF"/>
        </w:rPr>
        <w:t>Time off with pay in lieu of overtime pay for irregular or occasional overtime work</w:t>
      </w:r>
      <w:r w:rsidR="00561C19" w:rsidRPr="002F4762">
        <w:rPr>
          <w:rFonts w:cs="Arial"/>
          <w:color w:val="363636"/>
          <w:shd w:val="clear" w:color="auto" w:fill="FFFFFF"/>
        </w:rPr>
        <w:t xml:space="preserve">. </w:t>
      </w:r>
    </w:p>
    <w:p w:rsidR="003E303D" w:rsidRDefault="00561C19" w:rsidP="0012672B">
      <w:pPr>
        <w:spacing w:after="0" w:line="240" w:lineRule="auto"/>
        <w:rPr>
          <w:rFonts w:cs="Arial"/>
          <w:color w:val="363636"/>
          <w:sz w:val="20"/>
          <w:szCs w:val="20"/>
          <w:shd w:val="clear" w:color="auto" w:fill="FFFFFF"/>
        </w:rPr>
      </w:pPr>
      <w:r w:rsidRPr="00561C19">
        <w:rPr>
          <w:rFonts w:cs="Arial"/>
          <w:color w:val="363636"/>
          <w:sz w:val="20"/>
          <w:szCs w:val="20"/>
          <w:shd w:val="clear" w:color="auto" w:fill="FFFFFF"/>
        </w:rPr>
        <w:t xml:space="preserve">          </w:t>
      </w:r>
      <w:r w:rsidR="003E303D">
        <w:rPr>
          <w:rFonts w:cs="Arial"/>
          <w:color w:val="363636"/>
          <w:sz w:val="20"/>
          <w:szCs w:val="20"/>
          <w:shd w:val="clear" w:color="auto" w:fill="FFFFFF"/>
        </w:rPr>
        <w:tab/>
      </w:r>
    </w:p>
    <w:p w:rsidR="0012672B" w:rsidRDefault="0012672B" w:rsidP="00561C19">
      <w:pPr>
        <w:spacing w:after="0" w:line="240" w:lineRule="auto"/>
      </w:pPr>
    </w:p>
    <w:p w:rsidR="00561C19" w:rsidRPr="002F4762" w:rsidRDefault="002F4762" w:rsidP="00561C19">
      <w:pPr>
        <w:spacing w:after="0" w:line="240" w:lineRule="auto"/>
        <w:rPr>
          <w:b/>
          <w:sz w:val="24"/>
          <w:szCs w:val="24"/>
        </w:rPr>
      </w:pPr>
      <w:r w:rsidRPr="002F4762">
        <w:rPr>
          <w:b/>
          <w:sz w:val="24"/>
          <w:szCs w:val="24"/>
        </w:rPr>
        <w:t xml:space="preserve">Detailed Justification </w:t>
      </w:r>
      <w:r w:rsidR="00AA299E" w:rsidRPr="002F4762">
        <w:rPr>
          <w:b/>
          <w:sz w:val="24"/>
          <w:szCs w:val="24"/>
        </w:rPr>
        <w:t>for Overtime</w:t>
      </w:r>
      <w:r w:rsidRPr="002F4762">
        <w:rPr>
          <w:b/>
          <w:sz w:val="24"/>
          <w:szCs w:val="24"/>
        </w:rPr>
        <w:t xml:space="preserve"> and </w:t>
      </w:r>
      <w:r w:rsidR="0048722C" w:rsidRPr="002F4762">
        <w:rPr>
          <w:b/>
          <w:sz w:val="24"/>
          <w:szCs w:val="24"/>
        </w:rPr>
        <w:t>Compensatory Time Off</w:t>
      </w:r>
      <w:r w:rsidRPr="002F4762">
        <w:rPr>
          <w:b/>
          <w:sz w:val="24"/>
          <w:szCs w:val="24"/>
        </w:rPr>
        <w:t>:</w:t>
      </w:r>
    </w:p>
    <w:p w:rsidR="00AA299E" w:rsidRPr="00561C19" w:rsidRDefault="00AA299E">
      <w:r w:rsidRPr="00AA299E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4762">
        <w:rPr>
          <w:sz w:val="32"/>
          <w:szCs w:val="32"/>
        </w:rPr>
        <w:t>________________</w:t>
      </w:r>
      <w:r w:rsidRPr="00AA299E">
        <w:rPr>
          <w:sz w:val="32"/>
          <w:szCs w:val="32"/>
        </w:rPr>
        <w:t>___</w:t>
      </w:r>
    </w:p>
    <w:p w:rsidR="00AA299E" w:rsidRDefault="00AA299E">
      <w:r>
        <w:t xml:space="preserve">Employee Signature: __________________________________________________      </w:t>
      </w:r>
      <w:r>
        <w:tab/>
        <w:t>Date: _______________________</w:t>
      </w:r>
    </w:p>
    <w:p w:rsidR="005D4A03" w:rsidRDefault="00AA299E">
      <w:r>
        <w:t>Supervisor Signature: __________________________________________________</w:t>
      </w:r>
      <w:r>
        <w:tab/>
        <w:t>Date: _______________________</w:t>
      </w:r>
    </w:p>
    <w:p w:rsidR="00AA299E" w:rsidRDefault="00AA299E">
      <w:r>
        <w:t>CEO Signature: _______________________________________________________</w:t>
      </w:r>
      <w:r>
        <w:tab/>
        <w:t>Date: _______________________</w:t>
      </w:r>
    </w:p>
    <w:sectPr w:rsidR="00AA299E" w:rsidSect="003A7356">
      <w:pgSz w:w="15840" w:h="12240" w:orient="landscape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9E"/>
    <w:rsid w:val="00057996"/>
    <w:rsid w:val="00083512"/>
    <w:rsid w:val="0012672B"/>
    <w:rsid w:val="002F4762"/>
    <w:rsid w:val="0034009C"/>
    <w:rsid w:val="00343D7A"/>
    <w:rsid w:val="003A7356"/>
    <w:rsid w:val="003B1468"/>
    <w:rsid w:val="003E303D"/>
    <w:rsid w:val="0048722C"/>
    <w:rsid w:val="00561C19"/>
    <w:rsid w:val="005D4A03"/>
    <w:rsid w:val="007D357D"/>
    <w:rsid w:val="008B192D"/>
    <w:rsid w:val="008F43C8"/>
    <w:rsid w:val="0098308D"/>
    <w:rsid w:val="00AA299E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24D9"/>
  <w15:docId w15:val="{42D5E394-5C27-47DB-B8C4-7CBACB4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E986-4D11-45AA-B3F6-3321932A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dyazzie</dc:creator>
  <cp:lastModifiedBy>Mary Sandoval</cp:lastModifiedBy>
  <cp:revision>10</cp:revision>
  <cp:lastPrinted>2015-08-20T21:19:00Z</cp:lastPrinted>
  <dcterms:created xsi:type="dcterms:W3CDTF">2014-04-15T16:35:00Z</dcterms:created>
  <dcterms:modified xsi:type="dcterms:W3CDTF">2017-04-27T17:05:00Z</dcterms:modified>
</cp:coreProperties>
</file>